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929AF">
      <w:pPr>
        <w:pStyle w:val="42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附件一</w:t>
      </w:r>
    </w:p>
    <w:tbl>
      <w:tblPr>
        <w:tblStyle w:val="17"/>
        <w:tblW w:w="943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2727"/>
        <w:gridCol w:w="2000"/>
        <w:gridCol w:w="817"/>
        <w:gridCol w:w="1200"/>
        <w:gridCol w:w="1533"/>
      </w:tblGrid>
      <w:tr w14:paraId="4C4CE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436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7F110DD7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36"/>
                <w:lang w:bidi="ar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36"/>
                <w:lang w:val="en-US" w:eastAsia="zh-CN" w:bidi="ar"/>
              </w:rPr>
              <w:t>6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36"/>
                <w:lang w:bidi="ar"/>
              </w:rPr>
              <w:t>-202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36"/>
                <w:lang w:val="en-US" w:eastAsia="zh-CN" w:bidi="ar"/>
              </w:rPr>
              <w:t>7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36"/>
                <w:lang w:bidi="ar"/>
              </w:rPr>
              <w:t>年度工装面料需求数量汇总表</w:t>
            </w:r>
            <w:bookmarkEnd w:id="0"/>
          </w:p>
        </w:tc>
      </w:tr>
      <w:tr w14:paraId="173F79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E26D5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材料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47FA9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名称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25EC5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使用部位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A8675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单位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4F6A4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幅宽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6DDFF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年度预计需求数量</w:t>
            </w:r>
          </w:p>
        </w:tc>
      </w:tr>
      <w:tr w14:paraId="4F9C17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3D7EB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防静电面料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F3EB7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速干型无熔滴防静电细斜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5E57F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夏季工作服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20C16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 xml:space="preserve"> 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65E63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≥1480mm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FF738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2</w:t>
            </w:r>
            <w:r>
              <w:rPr>
                <w:rFonts w:hint="eastAsia" w:ascii="宋体" w:hAnsi="宋体" w:cs="宋体"/>
                <w:kern w:val="0"/>
                <w:sz w:val="20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0000</w:t>
            </w:r>
          </w:p>
        </w:tc>
      </w:tr>
      <w:tr w14:paraId="4C9D6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AFCDA">
            <w:pPr>
              <w:jc w:val="center"/>
              <w:rPr>
                <w:rFonts w:hint="eastAsia" w:ascii="宋体" w:hAnsi="宋体" w:cs="宋体"/>
                <w:sz w:val="20"/>
              </w:rPr>
            </w:pP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31310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速干型无熔滴防静电线卡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EF474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秋冬季工作服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4BCFE">
            <w:pPr>
              <w:jc w:val="center"/>
              <w:rPr>
                <w:rFonts w:hint="eastAsia" w:ascii="宋体" w:hAnsi="宋体" w:cs="宋体"/>
                <w:sz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32542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≥1480mm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9054E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2</w:t>
            </w:r>
            <w:r>
              <w:rPr>
                <w:rFonts w:hint="eastAsia" w:ascii="宋体" w:hAnsi="宋体" w:cs="宋体"/>
                <w:kern w:val="0"/>
                <w:sz w:val="20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0000</w:t>
            </w:r>
          </w:p>
        </w:tc>
      </w:tr>
      <w:tr w14:paraId="40BD92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8748B">
            <w:pPr>
              <w:jc w:val="center"/>
              <w:rPr>
                <w:rFonts w:hint="eastAsia" w:ascii="宋体" w:hAnsi="宋体" w:cs="宋体"/>
                <w:sz w:val="20"/>
              </w:rPr>
            </w:pP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BDD59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防静电里布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78BE8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秋冬季工作服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EFE66">
            <w:pPr>
              <w:jc w:val="center"/>
              <w:rPr>
                <w:rFonts w:hint="eastAsia" w:ascii="宋体" w:hAnsi="宋体" w:cs="宋体"/>
                <w:sz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274F5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≥1480mm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DB60B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0000</w:t>
            </w:r>
          </w:p>
        </w:tc>
      </w:tr>
      <w:tr w14:paraId="58E26D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9A0B8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常规面料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7870F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常规涤卡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550F2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秋季厨师服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F2F8D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 xml:space="preserve"> 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013AE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≥1480mm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FE3CA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000</w:t>
            </w:r>
          </w:p>
        </w:tc>
      </w:tr>
      <w:tr w14:paraId="6B1DE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58120">
            <w:pPr>
              <w:jc w:val="center"/>
              <w:rPr>
                <w:rFonts w:hint="eastAsia" w:ascii="宋体" w:hAnsi="宋体" w:cs="宋体"/>
                <w:sz w:val="20"/>
              </w:rPr>
            </w:pP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7526F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常规细斜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253CE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夏季厨师服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5BF01">
            <w:pPr>
              <w:jc w:val="center"/>
              <w:rPr>
                <w:rFonts w:hint="eastAsia" w:ascii="宋体" w:hAnsi="宋体" w:cs="宋体"/>
                <w:sz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D79E7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≥1480mm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A8C87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000</w:t>
            </w:r>
          </w:p>
        </w:tc>
      </w:tr>
      <w:tr w14:paraId="49087E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F6CB4">
            <w:pPr>
              <w:jc w:val="center"/>
              <w:rPr>
                <w:rFonts w:hint="eastAsia" w:ascii="宋体" w:hAnsi="宋体" w:cs="宋体"/>
                <w:sz w:val="20"/>
              </w:rPr>
            </w:pP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A2B68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灰的良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FEB8E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工作服口袋布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C77F6">
            <w:pPr>
              <w:jc w:val="center"/>
              <w:rPr>
                <w:rFonts w:hint="eastAsia" w:ascii="宋体" w:hAnsi="宋体" w:cs="宋体"/>
                <w:sz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2D5E2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≥1480mm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41DD0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0000</w:t>
            </w:r>
          </w:p>
        </w:tc>
      </w:tr>
      <w:tr w14:paraId="1FA26E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5F1FD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文化衫面料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15D7D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文化衫面料（32S全棉）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C516F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文化衫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D0509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kg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711E5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≥1800mm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6601F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00</w:t>
            </w:r>
          </w:p>
        </w:tc>
      </w:tr>
      <w:tr w14:paraId="7647D3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A3F59">
            <w:pPr>
              <w:jc w:val="center"/>
              <w:rPr>
                <w:rFonts w:hint="eastAsia" w:ascii="宋体" w:hAnsi="宋体" w:cs="宋体"/>
                <w:sz w:val="20"/>
              </w:rPr>
            </w:pP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D09A8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文化衫面料（21S全棉</w:t>
            </w:r>
            <w:r>
              <w:rPr>
                <w:rStyle w:val="44"/>
                <w:rFonts w:hint="default"/>
                <w:color w:val="auto"/>
                <w:lang w:bidi="ar"/>
              </w:rPr>
              <w:t>）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84115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文化衫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58E4F">
            <w:pPr>
              <w:jc w:val="center"/>
              <w:rPr>
                <w:rFonts w:hint="eastAsia" w:ascii="宋体" w:hAnsi="宋体" w:cs="宋体"/>
                <w:sz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131B6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≥1800mm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CD1C2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00</w:t>
            </w:r>
          </w:p>
        </w:tc>
      </w:tr>
      <w:tr w14:paraId="111EF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7EFEA">
            <w:pPr>
              <w:jc w:val="center"/>
              <w:rPr>
                <w:rFonts w:hint="eastAsia" w:ascii="宋体" w:hAnsi="宋体" w:cs="宋体"/>
                <w:sz w:val="20"/>
              </w:rPr>
            </w:pP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B98D5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文化衫领子（T恤领+袖口</w:t>
            </w:r>
            <w:r>
              <w:rPr>
                <w:rStyle w:val="44"/>
                <w:rFonts w:hint="default"/>
                <w:color w:val="auto"/>
                <w:lang w:bidi="ar"/>
              </w:rPr>
              <w:t>）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2FF65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文化衫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C7B45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1B4AB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-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D0393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00</w:t>
            </w:r>
          </w:p>
        </w:tc>
      </w:tr>
    </w:tbl>
    <w:p w14:paraId="6BFDF601"/>
    <w:p w14:paraId="08D37117"/>
    <w:p w14:paraId="32A6220C">
      <w:pPr>
        <w:pStyle w:val="42"/>
        <w:rPr>
          <w:color w:val="auto"/>
        </w:rPr>
      </w:pPr>
    </w:p>
    <w:p w14:paraId="2A750405"/>
    <w:p w14:paraId="66280F9A">
      <w:pPr>
        <w:pStyle w:val="42"/>
        <w:rPr>
          <w:color w:val="auto"/>
        </w:rPr>
      </w:pPr>
    </w:p>
    <w:p w14:paraId="29EB7458"/>
    <w:p w14:paraId="48DB0EF0">
      <w:pPr>
        <w:pStyle w:val="42"/>
        <w:rPr>
          <w:color w:val="auto"/>
        </w:rPr>
      </w:pPr>
    </w:p>
    <w:p w14:paraId="16D8E528"/>
    <w:p w14:paraId="19DBEC73">
      <w:pPr>
        <w:pStyle w:val="42"/>
        <w:rPr>
          <w:color w:val="auto"/>
        </w:rPr>
      </w:pPr>
    </w:p>
    <w:p w14:paraId="250AC51B"/>
    <w:p w14:paraId="293861AB">
      <w:pPr>
        <w:pStyle w:val="42"/>
        <w:rPr>
          <w:color w:val="auto"/>
        </w:rPr>
      </w:pPr>
    </w:p>
    <w:p w14:paraId="7307B42F"/>
    <w:p w14:paraId="770146C5">
      <w:pPr>
        <w:pStyle w:val="42"/>
        <w:rPr>
          <w:color w:val="auto"/>
        </w:rPr>
      </w:pPr>
    </w:p>
    <w:p w14:paraId="3446318C">
      <w:pPr>
        <w:rPr>
          <w:color w:val="auto"/>
        </w:rPr>
      </w:pPr>
    </w:p>
    <w:p w14:paraId="0C74B358">
      <w:pPr>
        <w:pStyle w:val="42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</w:p>
    <w:p w14:paraId="21B63A9C">
      <w:pPr>
        <w:pStyle w:val="42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</w:p>
    <w:p w14:paraId="2C8ACE4C"/>
    <w:sectPr>
      <w:footerReference r:id="rId5" w:type="default"/>
      <w:pgSz w:w="11906" w:h="16838"/>
      <w:pgMar w:top="1440" w:right="1514" w:bottom="1440" w:left="1519" w:header="851" w:footer="992" w:gutter="0"/>
      <w:cols w:space="720" w:num="1"/>
      <w:docGrid w:type="lines" w:linePitch="32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6F486D">
    <w:pPr>
      <w:pStyle w:val="12"/>
      <w:framePr w:wrap="around" w:vAnchor="text" w:hAnchor="margin" w:xAlign="center" w:y="1"/>
      <w:rPr>
        <w:rStyle w:val="20"/>
        <w:rFonts w:hint="eastAsia"/>
      </w:rPr>
    </w:pPr>
    <w:r>
      <w:fldChar w:fldCharType="begin"/>
    </w:r>
    <w:r>
      <w:rPr>
        <w:rStyle w:val="20"/>
      </w:rPr>
      <w:instrText xml:space="preserve">PAGE  </w:instrText>
    </w:r>
    <w:r>
      <w:fldChar w:fldCharType="separate"/>
    </w:r>
    <w:r>
      <w:rPr>
        <w:rStyle w:val="20"/>
      </w:rPr>
      <w:t>3</w:t>
    </w:r>
    <w:r>
      <w:fldChar w:fldCharType="end"/>
    </w:r>
  </w:p>
  <w:p w14:paraId="073A51AC">
    <w:pPr>
      <w:pStyle w:val="12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CDE"/>
    <w:rsid w:val="00131827"/>
    <w:rsid w:val="00182CA1"/>
    <w:rsid w:val="002D14FB"/>
    <w:rsid w:val="00532825"/>
    <w:rsid w:val="005F4FED"/>
    <w:rsid w:val="00647240"/>
    <w:rsid w:val="0080530F"/>
    <w:rsid w:val="008147D9"/>
    <w:rsid w:val="00875DCD"/>
    <w:rsid w:val="00C06CDE"/>
    <w:rsid w:val="00D440B3"/>
    <w:rsid w:val="0C8D7101"/>
    <w:rsid w:val="10937E9A"/>
    <w:rsid w:val="1C3F3ED2"/>
    <w:rsid w:val="1CAE732E"/>
    <w:rsid w:val="29443FEA"/>
    <w:rsid w:val="34C65C5F"/>
    <w:rsid w:val="37B47B79"/>
    <w:rsid w:val="455D4B01"/>
    <w:rsid w:val="5D8D584D"/>
    <w:rsid w:val="6D3D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  <w14:ligatures w14:val="none"/>
    </w:rPr>
  </w:style>
  <w:style w:type="paragraph" w:styleId="2">
    <w:name w:val="heading 1"/>
    <w:basedOn w:val="1"/>
    <w:next w:val="1"/>
    <w:link w:val="21"/>
    <w:qFormat/>
    <w:uiPriority w:val="0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asciiTheme="minorHAnsi" w:hAnsiTheme="minorHAnsi" w:eastAsiaTheme="minorEastAsia" w:cstheme="majorBidi"/>
      <w:color w:val="2F5597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asciiTheme="minorHAnsi" w:hAnsiTheme="minorHAnsi" w:eastAsiaTheme="minorEastAsia" w:cstheme="majorBidi"/>
      <w:color w:val="2F5597" w:themeColor="accent1" w:themeShade="BF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  <w:sz w:val="22"/>
      <w:szCs w:val="24"/>
      <w14:ligatures w14:val="standardContextual"/>
    </w:rPr>
  </w:style>
  <w:style w:type="paragraph" w:styleId="8">
    <w:name w:val="heading 7"/>
    <w:basedOn w:val="1"/>
    <w:next w:val="1"/>
    <w:link w:val="27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8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asciiTheme="minorHAnsi" w:hAnsiTheme="minorHAnsi" w:eastAsiaTheme="min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9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asciiTheme="minorHAnsi" w:hAnsiTheme="minorHAnsi" w:eastAsiaTheme="maj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41"/>
    <w:qFormat/>
    <w:uiPriority w:val="0"/>
    <w:pPr>
      <w:jc w:val="center"/>
    </w:pPr>
    <w:rPr>
      <w:rFonts w:ascii="仿宋_GB2312"/>
      <w:sz w:val="24"/>
    </w:rPr>
  </w:style>
  <w:style w:type="paragraph" w:styleId="12">
    <w:name w:val="footer"/>
    <w:basedOn w:val="1"/>
    <w:link w:val="40"/>
    <w:unhideWhenUsed/>
    <w:qFormat/>
    <w:uiPriority w:val="0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3">
    <w:name w:val="head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4">
    <w:name w:val="Subtitle"/>
    <w:basedOn w:val="1"/>
    <w:next w:val="1"/>
    <w:link w:val="31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6">
    <w:name w:val="Title"/>
    <w:basedOn w:val="1"/>
    <w:next w:val="1"/>
    <w:link w:val="30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19">
    <w:name w:val="Strong"/>
    <w:qFormat/>
    <w:uiPriority w:val="0"/>
    <w:rPr>
      <w:b/>
      <w:bCs/>
    </w:rPr>
  </w:style>
  <w:style w:type="character" w:styleId="20">
    <w:name w:val="page number"/>
    <w:qFormat/>
    <w:uiPriority w:val="0"/>
  </w:style>
  <w:style w:type="character" w:customStyle="1" w:styleId="21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2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3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4">
    <w:name w:val="标题 4 字符"/>
    <w:basedOn w:val="18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5">
    <w:name w:val="标题 5 字符"/>
    <w:basedOn w:val="18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6">
    <w:name w:val="标题 6 字符"/>
    <w:basedOn w:val="18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7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字符"/>
    <w:basedOn w:val="18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1">
    <w:name w:val="副标题 字符"/>
    <w:basedOn w:val="18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2">
    <w:name w:val="Quote"/>
    <w:basedOn w:val="1"/>
    <w:next w:val="1"/>
    <w:link w:val="33"/>
    <w:qFormat/>
    <w:uiPriority w:val="29"/>
    <w:pPr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2"/>
      <w:szCs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3">
    <w:name w:val="引用 字符"/>
    <w:basedOn w:val="18"/>
    <w:link w:val="32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4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rFonts w:asciiTheme="minorHAnsi" w:hAnsiTheme="minorHAnsi" w:eastAsiaTheme="minorEastAsia" w:cstheme="minorBidi"/>
      <w:sz w:val="22"/>
      <w:szCs w:val="24"/>
      <w14:ligatures w14:val="standardContextual"/>
    </w:rPr>
  </w:style>
  <w:style w:type="character" w:customStyle="1" w:styleId="35">
    <w:name w:val="Intense Emphasis"/>
    <w:basedOn w:val="18"/>
    <w:qFormat/>
    <w:uiPriority w:val="21"/>
    <w:rPr>
      <w:i/>
      <w:iCs/>
      <w:color w:val="2F5597" w:themeColor="accent1" w:themeShade="BF"/>
    </w:rPr>
  </w:style>
  <w:style w:type="paragraph" w:styleId="36">
    <w:name w:val="Intense Quote"/>
    <w:basedOn w:val="1"/>
    <w:next w:val="1"/>
    <w:link w:val="37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2F5597" w:themeColor="accent1" w:themeShade="BF"/>
      <w:sz w:val="22"/>
      <w:szCs w:val="24"/>
      <w14:ligatures w14:val="standardContextual"/>
    </w:rPr>
  </w:style>
  <w:style w:type="character" w:customStyle="1" w:styleId="37">
    <w:name w:val="明显引用 字符"/>
    <w:basedOn w:val="18"/>
    <w:link w:val="36"/>
    <w:qFormat/>
    <w:uiPriority w:val="30"/>
    <w:rPr>
      <w:i/>
      <w:iCs/>
      <w:color w:val="2F5597" w:themeColor="accent1" w:themeShade="BF"/>
    </w:rPr>
  </w:style>
  <w:style w:type="character" w:customStyle="1" w:styleId="38">
    <w:name w:val="Intense Reference"/>
    <w:basedOn w:val="18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9">
    <w:name w:val="页眉 字符"/>
    <w:basedOn w:val="18"/>
    <w:link w:val="13"/>
    <w:qFormat/>
    <w:uiPriority w:val="99"/>
    <w:rPr>
      <w:sz w:val="18"/>
      <w:szCs w:val="18"/>
    </w:rPr>
  </w:style>
  <w:style w:type="character" w:customStyle="1" w:styleId="40">
    <w:name w:val="页脚 字符"/>
    <w:basedOn w:val="18"/>
    <w:link w:val="12"/>
    <w:qFormat/>
    <w:uiPriority w:val="99"/>
    <w:rPr>
      <w:sz w:val="18"/>
      <w:szCs w:val="18"/>
    </w:rPr>
  </w:style>
  <w:style w:type="character" w:customStyle="1" w:styleId="41">
    <w:name w:val="正文文本 字符"/>
    <w:basedOn w:val="18"/>
    <w:link w:val="11"/>
    <w:qFormat/>
    <w:uiPriority w:val="0"/>
    <w:rPr>
      <w:rFonts w:ascii="仿宋_GB2312" w:hAnsi="Times New Roman" w:eastAsia="宋体" w:cs="Times New Roman"/>
      <w:sz w:val="24"/>
      <w:szCs w:val="20"/>
      <w14:ligatures w14:val="none"/>
    </w:rPr>
  </w:style>
  <w:style w:type="paragraph" w:customStyle="1" w:styleId="42">
    <w:name w:val="Default"/>
    <w:next w:val="1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宋体" w:cs="Times New Roman"/>
      <w:color w:val="000000"/>
      <w:kern w:val="0"/>
      <w:sz w:val="24"/>
      <w:szCs w:val="24"/>
      <w:lang w:val="en-US" w:eastAsia="zh-CN" w:bidi="ar-SA"/>
      <w14:ligatures w14:val="none"/>
    </w:rPr>
  </w:style>
  <w:style w:type="character" w:customStyle="1" w:styleId="43">
    <w:name w:val="NormalCharacter"/>
    <w:semiHidden/>
    <w:qFormat/>
    <w:uiPriority w:val="0"/>
    <w:rPr>
      <w:kern w:val="2"/>
      <w:sz w:val="21"/>
      <w:lang w:val="en-US" w:eastAsia="zh-CN" w:bidi="ar-SA"/>
    </w:rPr>
  </w:style>
  <w:style w:type="character" w:customStyle="1" w:styleId="44">
    <w:name w:val="font3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45">
    <w:name w:val="font71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3610</Words>
  <Characters>4460</Characters>
  <Lines>412</Lines>
  <Paragraphs>435</Paragraphs>
  <TotalTime>287</TotalTime>
  <ScaleCrop>false</ScaleCrop>
  <LinksUpToDate>false</LinksUpToDate>
  <CharactersWithSpaces>4614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2025-05-20T08:19:00Z</dcterms:created>
  <dc:creator>周 哲融</dc:creator>
  <cp:lastModifiedBy>冥冰雨赫</cp:lastModifiedBy>
  <cp:lastPrinted>2026-05-11T02:42:00Z</cp:lastPrinted>
  <dcterms:modified xsi:type="dcterms:W3CDTF">2026-05-11T09:09:37Z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eyJoZGlkIjoiOWVhNmE2YTIxOWMwYzk2MGMzODRhNmU5NTNkNmI3OGUiLCJ1c2VySWQiOiI5MDkwNTEyMjgifQ==</vt:lpwstr>
  </property>
  <property fmtid="{D5CDD505-2E9C-101B-9397-08002B2CF9AE}" pid="3" name="KSOProductBuildVer">
    <vt:lpwstr>2052-12.1.0.25865</vt:lpwstr>
  </property>
  <property fmtid="{D5CDD505-2E9C-101B-9397-08002B2CF9AE}" pid="4" name="ICV">
    <vt:lpwstr>68C7B3355CBC4144B1834A132F4B8DBB_12</vt:lpwstr>
  </property>
</Properties>
</file>